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494" w:rsidRPr="000B1227" w:rsidRDefault="00BD5494" w:rsidP="000B1227">
      <w:pPr>
        <w:spacing w:after="0" w:line="240" w:lineRule="auto"/>
        <w:jc w:val="center"/>
        <w:rPr>
          <w:b/>
        </w:rPr>
      </w:pPr>
      <w:r w:rsidRPr="000B1227">
        <w:rPr>
          <w:b/>
        </w:rPr>
        <w:t xml:space="preserve">Fouling Reduction by Membrane Bioreactor </w:t>
      </w:r>
      <w:r w:rsidR="000B1227" w:rsidRPr="000B1227">
        <w:rPr>
          <w:b/>
        </w:rPr>
        <w:t>Used as</w:t>
      </w:r>
      <w:r w:rsidRPr="000B1227">
        <w:rPr>
          <w:b/>
        </w:rPr>
        <w:t xml:space="preserve"> a Pre-treatment in Desalination</w:t>
      </w:r>
    </w:p>
    <w:p w:rsidR="00BD5494" w:rsidRDefault="00BD5494" w:rsidP="000B1227">
      <w:pPr>
        <w:spacing w:after="0" w:line="240" w:lineRule="auto"/>
        <w:jc w:val="center"/>
      </w:pPr>
      <w:r>
        <w:t>S. Jeong</w:t>
      </w:r>
      <w:r w:rsidRPr="00BD5494">
        <w:rPr>
          <w:vertAlign w:val="superscript"/>
        </w:rPr>
        <w:t>1</w:t>
      </w:r>
      <w:r>
        <w:t xml:space="preserve"> and S. Vigneswaran</w:t>
      </w:r>
      <w:r w:rsidRPr="00BD5494">
        <w:rPr>
          <w:vertAlign w:val="superscript"/>
        </w:rPr>
        <w:t>2</w:t>
      </w:r>
      <w:r w:rsidR="000B1227">
        <w:rPr>
          <w:vertAlign w:val="superscript"/>
        </w:rPr>
        <w:t>*</w:t>
      </w:r>
    </w:p>
    <w:p w:rsidR="00BD5494" w:rsidRDefault="00BD5494" w:rsidP="000B1227">
      <w:pPr>
        <w:spacing w:after="0" w:line="240" w:lineRule="auto"/>
        <w:jc w:val="center"/>
      </w:pPr>
      <w:proofErr w:type="gramStart"/>
      <w:r w:rsidRPr="00BD5494">
        <w:rPr>
          <w:vertAlign w:val="superscript"/>
        </w:rPr>
        <w:t>1</w:t>
      </w:r>
      <w:proofErr w:type="gramEnd"/>
      <w:r>
        <w:rPr>
          <w:vertAlign w:val="superscript"/>
        </w:rPr>
        <w:t xml:space="preserve"> </w:t>
      </w:r>
      <w:r w:rsidRPr="00BD5494">
        <w:t xml:space="preserve">Department </w:t>
      </w:r>
      <w:r>
        <w:t>of Environmental Engineering</w:t>
      </w:r>
      <w:r>
        <w:t xml:space="preserve">, </w:t>
      </w:r>
      <w:r>
        <w:t>Civil and Environmental Engineering</w:t>
      </w:r>
      <w:r>
        <w:t xml:space="preserve">, </w:t>
      </w:r>
      <w:r>
        <w:t>Pusan National University (PNU),</w:t>
      </w:r>
      <w:r>
        <w:t xml:space="preserve"> </w:t>
      </w:r>
      <w:r>
        <w:t>Busan, 46241, Republic of Korea</w:t>
      </w:r>
      <w:r>
        <w:t>.</w:t>
      </w:r>
    </w:p>
    <w:p w:rsidR="00BD5494" w:rsidRDefault="00BD5494" w:rsidP="000B1227">
      <w:pPr>
        <w:spacing w:after="0" w:line="240" w:lineRule="auto"/>
        <w:jc w:val="center"/>
      </w:pPr>
      <w:proofErr w:type="gramStart"/>
      <w:r w:rsidRPr="00BD5494">
        <w:rPr>
          <w:vertAlign w:val="superscript"/>
        </w:rPr>
        <w:t>2</w:t>
      </w:r>
      <w:proofErr w:type="gramEnd"/>
      <w:r>
        <w:t xml:space="preserve"> </w:t>
      </w:r>
      <w:r>
        <w:t>Centre for Technologies in water and wastewater</w:t>
      </w:r>
      <w:r>
        <w:t xml:space="preserve">, </w:t>
      </w:r>
      <w:r>
        <w:t>Faculty if Engineering and IT</w:t>
      </w:r>
      <w:r>
        <w:t xml:space="preserve">, </w:t>
      </w:r>
      <w:r w:rsidR="000B1227">
        <w:t xml:space="preserve">University of Technology Sydney, </w:t>
      </w:r>
      <w:r>
        <w:t>A</w:t>
      </w:r>
      <w:r w:rsidR="000B1227">
        <w:t>ustralia</w:t>
      </w:r>
    </w:p>
    <w:p w:rsidR="008A1206" w:rsidRDefault="008A1206" w:rsidP="000B1227">
      <w:pPr>
        <w:spacing w:after="0" w:line="240" w:lineRule="auto"/>
        <w:jc w:val="center"/>
      </w:pPr>
      <w:r>
        <w:t>*Presenter</w:t>
      </w:r>
      <w:bookmarkStart w:id="0" w:name="_GoBack"/>
      <w:bookmarkEnd w:id="0"/>
    </w:p>
    <w:p w:rsidR="000B1227" w:rsidRDefault="000B1227" w:rsidP="000B1227">
      <w:pPr>
        <w:spacing w:after="0" w:line="240" w:lineRule="auto"/>
        <w:jc w:val="center"/>
      </w:pPr>
    </w:p>
    <w:p w:rsidR="00BD5494" w:rsidRDefault="00BD5494" w:rsidP="000B1227">
      <w:pPr>
        <w:spacing w:after="0" w:line="240" w:lineRule="auto"/>
        <w:jc w:val="both"/>
      </w:pPr>
      <w:r>
        <w:t xml:space="preserve">MBR is a suitable and environmentally friendly option for effective control of biofouling .This is because that MBR can remove the biodegradable organic matter and at the same time inactivate the microbes. Submerged membrane adsorption </w:t>
      </w:r>
      <w:proofErr w:type="gramStart"/>
      <w:r>
        <w:t>bio-reactors</w:t>
      </w:r>
      <w:proofErr w:type="gramEnd"/>
      <w:r>
        <w:t xml:space="preserve"> (SMABR) were investigated as a new pre-treatment for seawater reverse osmosis (SWRO) desalination. They </w:t>
      </w:r>
      <w:proofErr w:type="gramStart"/>
      <w:r>
        <w:t>were tested</w:t>
      </w:r>
      <w:proofErr w:type="gramEnd"/>
      <w:r>
        <w:t xml:space="preserve"> with different doses of powder activated carbon (PAC) on-site for a long-term.</w:t>
      </w:r>
    </w:p>
    <w:p w:rsidR="00BD5494" w:rsidRDefault="00BD5494" w:rsidP="000B1227">
      <w:pPr>
        <w:spacing w:after="0" w:line="240" w:lineRule="auto"/>
        <w:jc w:val="both"/>
      </w:pPr>
    </w:p>
    <w:p w:rsidR="00BD5494" w:rsidRDefault="00BD5494" w:rsidP="000B1227">
      <w:pPr>
        <w:spacing w:after="0" w:line="240" w:lineRule="auto"/>
        <w:jc w:val="both"/>
      </w:pPr>
      <w:r>
        <w:t xml:space="preserve">MBR without PAC addition resulted in severe fouling on membrane. When PAC </w:t>
      </w:r>
      <w:proofErr w:type="gramStart"/>
      <w:r>
        <w:t>is added</w:t>
      </w:r>
      <w:proofErr w:type="gramEnd"/>
      <w:r>
        <w:t xml:space="preserve"> in the MBR, PAC could reduce the organic fouling. </w:t>
      </w:r>
      <w:proofErr w:type="gramStart"/>
      <w:r>
        <w:t>Hence</w:t>
      </w:r>
      <w:proofErr w:type="gramEnd"/>
      <w:r>
        <w:t xml:space="preserve"> the biofilm formation on membrane was reduced without any membrane damage. PAC also helped to remove low molecular weight (LMW) organics, </w:t>
      </w:r>
      <w:proofErr w:type="spellStart"/>
      <w:r>
        <w:t>assimilable</w:t>
      </w:r>
      <w:proofErr w:type="spellEnd"/>
      <w:r>
        <w:t xml:space="preserve"> organic carbon (AOC) responsible for biofouling of RO membrane.</w:t>
      </w:r>
    </w:p>
    <w:p w:rsidR="00BD5494" w:rsidRDefault="00BD5494" w:rsidP="000B1227">
      <w:pPr>
        <w:spacing w:after="0" w:line="240" w:lineRule="auto"/>
        <w:jc w:val="both"/>
      </w:pPr>
    </w:p>
    <w:p w:rsidR="00BA5DBD" w:rsidRDefault="00BD5494" w:rsidP="000B1227">
      <w:pPr>
        <w:spacing w:after="0" w:line="240" w:lineRule="auto"/>
        <w:jc w:val="both"/>
      </w:pPr>
      <w:r>
        <w:t>A small amount of PAC (2.4–8.0 g of PAC/m</w:t>
      </w:r>
      <w:r w:rsidRPr="000B1227">
        <w:rPr>
          <w:vertAlign w:val="superscript"/>
        </w:rPr>
        <w:t>3</w:t>
      </w:r>
      <w:r>
        <w:t xml:space="preserve"> of seawater) was sufficient to reduce biofouling. SMABR is thus an </w:t>
      </w:r>
      <w:proofErr w:type="gramStart"/>
      <w:r>
        <w:t>environmentally-friendly</w:t>
      </w:r>
      <w:proofErr w:type="gramEnd"/>
      <w:r>
        <w:t xml:space="preserve"> biological pre-treatment to reduce biofouling for small SWRO installations.</w:t>
      </w:r>
    </w:p>
    <w:sectPr w:rsidR="00BA5D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494"/>
    <w:rsid w:val="000B1227"/>
    <w:rsid w:val="008A1206"/>
    <w:rsid w:val="00BA5DBD"/>
    <w:rsid w:val="00BD549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E34FE"/>
  <w15:chartTrackingRefBased/>
  <w15:docId w15:val="{DD37BAA4-09AA-451E-96E6-107ACD73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Soo Leong</dc:creator>
  <cp:keywords/>
  <dc:description/>
  <cp:lastModifiedBy>Soo Leong</cp:lastModifiedBy>
  <cp:revision>2</cp:revision>
  <dcterms:created xsi:type="dcterms:W3CDTF">2022-12-02T00:52:00Z</dcterms:created>
  <dcterms:modified xsi:type="dcterms:W3CDTF">2022-12-02T03:33:00Z</dcterms:modified>
</cp:coreProperties>
</file>